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>
  <w:body>
    <w:p>
      <w:pPr>
        <w:spacing w:after="80"/>
      </w:pPr>
      <w:r>
        <w:rPr>
          <w:b/>
          <w:color w:val="4F46E5"/>
          <w:sz w:val="18"/>
        </w:rPr>
        <w:t xml:space="preserve">BA Copilot — free</w:t>
      </w:r>
    </w:p>
    <w:p>
      <w:pPr>
        <w:spacing w:after="80"/>
      </w:pPr>
      <w:r>
        <w:rPr>
          <w:b/>
          <w:color w:val="111827"/>
          <w:sz w:val="36"/>
        </w:rPr>
        <w:t xml:space="preserve">Is your process map any good? — quick checklist</w:t>
      </w:r>
    </w:p>
    <w:p>
      <w:pPr>
        <w:spacing w:after="220"/>
      </w:pPr>
      <w:r>
        <w:rPr>
          <w:color w:val="4B5563"/>
          <w:sz w:val="22"/>
        </w:rPr>
        <w:t xml:space="preserve">Run this against any of the 12 maps before you rely on it.</w:t>
      </w:r>
    </w:p>
    <w:p>
      <w:pPr>
        <w:spacing w:after="140"/>
      </w:pPr>
      <w:r>
        <w:rPr>
          <w:b/>
          <w:color w:val="111827"/>
          <w:sz w:val="28"/>
        </w:rPr>
        <w:t xml:space="preserve">Checklist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One start event; every path ends in an explicit end event.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Every decision is a labelled gateway with exhaustive outcomes.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The exceptions are shown, not just the happy path.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Every task has a clear actor or lane.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Handoffs between teams are explicit.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It has a named owner and a last-reviewed date.</w:t>
      </w:r>
    </w:p>
    <w:p>
      <w:pPr>
        <w:spacing w:after="80"/>
      </w:pPr>
      <w:r>
        <w:rPr>
          <w:color w:val="6B7280"/>
          <w:sz w:val="18"/>
        </w:rPr>
        <w:t xml:space="preserve">Free from BA Copilot — https://ba-copilot.com</w:t>
      </w:r>
    </w:p>
    <w:p>
      <w:pPr>
        <w:spacing w:after="80"/>
      </w:pPr>
      <w:r>
        <w:rPr>
          <w:color w:val="6B7280"/>
          <w:sz w:val="18"/>
        </w:rPr>
        <w:t xml:space="preserve">Use and share freely. Replace any [bracketed] text with your own.</w:t>
      </w:r>
    </w:p>
    <w:sectPr>
      <w:pgSz w:w="11906" w:h="16838"/>
      <w:pgMar w:top="1440" w:right="1440" w:bottom="1440" w:left="1440" w:header="708" w:footer="708" w:gutter="0"/>
    </w:sectPr>
  </w:body>
</w:document>
</file>